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F3592" w14:textId="77777777" w:rsidR="00F86465" w:rsidRPr="00F86465" w:rsidRDefault="00F86465" w:rsidP="00F86465">
      <w:pPr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3 - B</w:t>
      </w:r>
    </w:p>
    <w:p w14:paraId="49671428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FORMATO DE REFERENCIAS PARA EL CARGO DE COORDINADOR(A) DEL CENTRO</w:t>
      </w:r>
      <w:r w:rsidRPr="00F86465">
        <w:rPr>
          <w:rFonts w:eastAsia="Calibri" w:cs="Calibri"/>
          <w:sz w:val="24"/>
          <w:szCs w:val="24"/>
          <w:vertAlign w:val="superscript"/>
        </w:rPr>
        <w:footnoteReference w:id="1"/>
      </w:r>
    </w:p>
    <w:p w14:paraId="127D0E83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  <w:r w:rsidRPr="00F86465">
        <w:rPr>
          <w:rFonts w:eastAsia="Calibri" w:cs="Times New Roman"/>
          <w:sz w:val="24"/>
          <w:szCs w:val="24"/>
        </w:rPr>
        <w:t>(La referencia tiene que estar relacionada con el currículo del Coordinador del Centro)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5"/>
        <w:gridCol w:w="5143"/>
      </w:tblGrid>
      <w:tr w:rsidR="00F86465" w:rsidRPr="00F86465" w14:paraId="64F00BF1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2A2721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en que se da la Referencia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0070B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68070DFD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710"/>
        <w:gridCol w:w="5108"/>
      </w:tblGrid>
      <w:tr w:rsidR="00F86465" w:rsidRPr="00F86465" w14:paraId="207420F3" w14:textId="77777777" w:rsidTr="005C4538">
        <w:trPr>
          <w:trHeight w:val="479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71B0A34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DEL COORDINADOR DEL CENTRO</w:t>
            </w:r>
          </w:p>
        </w:tc>
      </w:tr>
      <w:tr w:rsidR="00F86465" w:rsidRPr="00F86465" w14:paraId="3A8BD31D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220DB6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Coordinador(a) del Centro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18EB39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7962DBA1" w14:textId="77777777" w:rsidTr="005C4538"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12EC8A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AD5066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60909D42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4"/>
        <w:gridCol w:w="5144"/>
      </w:tblGrid>
      <w:tr w:rsidR="00F86465" w:rsidRPr="00F86465" w14:paraId="0B8C4A9E" w14:textId="77777777" w:rsidTr="005C4538">
        <w:trPr>
          <w:trHeight w:val="473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26EDCAD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 QUIÉN DA LA REFERENCIA</w:t>
            </w:r>
          </w:p>
        </w:tc>
      </w:tr>
      <w:tr w:rsidR="00F86465" w:rsidRPr="00F86465" w14:paraId="53FF2440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0174A1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88150A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29A757A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E1E9D7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78ACAF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161B9FC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A997EE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actual en la que trabaja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DA5EC2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EF19F3F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D28D14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Actual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1F0D39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78056D7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676FCA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Indique su relación con el sector o gremio (señale si es nivel regional o nacional)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DC707B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1906201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88"/>
        <w:gridCol w:w="4530"/>
      </w:tblGrid>
      <w:tr w:rsidR="00F86465" w:rsidRPr="00F86465" w14:paraId="6B00AB87" w14:textId="77777777" w:rsidTr="005C4538"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B0C896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DETALLE DE LA REFERENCIA</w:t>
            </w:r>
          </w:p>
        </w:tc>
      </w:tr>
      <w:tr w:rsidR="00F86465" w:rsidRPr="00F86465" w14:paraId="5B6F8C5E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3C15C3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donde tuvieron relación laboral con el Coordinador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BFAB14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C786844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168C5F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la persona que da la referencia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B8084E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42FB1B6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244CF5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el(la) Coordinador(a) del Centro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4D255BA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A8A8AA4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74C177B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Relación laboral entre ambos (jefe- subalterno, pares)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1BB20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41602C2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FF5A15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Fecha (desde cuándo y hasta cuándo) y duración de la relación laboral (en años) 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3ACEA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636C5B4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B74812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Principales funciones del Coordinador del Centro en el cargo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F8B833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D39C9B2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E4B5E9C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Comentario respecto al desempeño profesional del(la) Coordinador(a) del Centro (conocimientos, aptitudes, habilidades, cumplimiento obligaciones, entre otras)</w:t>
            </w:r>
            <w:r w:rsidRPr="00F86465">
              <w:rPr>
                <w:rFonts w:eastAsia="Calibri" w:cs="Times New Roman"/>
                <w:bCs/>
                <w:sz w:val="20"/>
                <w:szCs w:val="20"/>
              </w:rPr>
              <w:tab/>
            </w:r>
          </w:p>
          <w:p w14:paraId="6C7966C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0869C86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10CB16D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CFB86F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Otros Comentarios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28744D6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5A37A0C0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</w:p>
    <w:p w14:paraId="231EC882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Nombre</w:t>
      </w:r>
    </w:p>
    <w:p w14:paraId="6EFEE623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 xml:space="preserve">Fecha </w:t>
      </w:r>
    </w:p>
    <w:p w14:paraId="43CFAE6C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Email:</w:t>
      </w:r>
    </w:p>
    <w:p w14:paraId="116339AF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Fono de contacto:</w:t>
      </w:r>
    </w:p>
    <w:p w14:paraId="26A896E3" w14:textId="77777777" w:rsidR="00F86465" w:rsidRPr="00F86465" w:rsidRDefault="00F86465" w:rsidP="00F86465">
      <w:pPr>
        <w:spacing w:after="200" w:line="240" w:lineRule="auto"/>
        <w:contextualSpacing/>
        <w:jc w:val="both"/>
        <w:rPr>
          <w:rFonts w:eastAsia="Calibri" w:cs="Times New Roman"/>
          <w:bCs/>
          <w:sz w:val="20"/>
          <w:szCs w:val="20"/>
        </w:rPr>
      </w:pPr>
      <w:r w:rsidRPr="00F86465">
        <w:rPr>
          <w:rFonts w:eastAsia="Calibri" w:cs="Times New Roman"/>
          <w:bCs/>
          <w:sz w:val="20"/>
          <w:szCs w:val="20"/>
        </w:rPr>
        <w:t>Firma:</w:t>
      </w:r>
    </w:p>
    <w:p w14:paraId="2CB151AA" w14:textId="49C05335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sectPr w:rsidR="00F86465" w:rsidRPr="00F86465" w:rsidSect="00375034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2AEA1D2E" w14:textId="77777777" w:rsidR="00F86465" w:rsidRPr="006F717C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>
        <w:rPr>
          <w:rFonts w:ascii="Calibri" w:hAnsi="Calibri"/>
          <w:sz w:val="16"/>
          <w:lang w:val="es-CL"/>
        </w:rPr>
        <w:t>Las referencias</w:t>
      </w:r>
      <w:r w:rsidRPr="00857843">
        <w:rPr>
          <w:rFonts w:ascii="Calibri" w:hAnsi="Calibri"/>
          <w:sz w:val="16"/>
          <w:lang w:val="es-CL"/>
        </w:rPr>
        <w:t xml:space="preserve"> se escanean y se juntan en un solo archivo que es el que se sube a la plataforma.</w:t>
      </w:r>
    </w:p>
    <w:p w14:paraId="726E35F0" w14:textId="77777777" w:rsidR="00F86465" w:rsidRPr="00857843" w:rsidRDefault="00F86465" w:rsidP="00F8646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ACAEE" w14:textId="03115226" w:rsidR="006D053B" w:rsidRPr="006D053B" w:rsidRDefault="006D053B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13EF94F6" wp14:editId="693258D0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375034"/>
    <w:rsid w:val="006D053B"/>
    <w:rsid w:val="00AF47F3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2025-03-26T12:44:00Z</dcterms:created>
  <dcterms:modified xsi:type="dcterms:W3CDTF">2025-03-26T14:02:00Z</dcterms:modified>
</cp:coreProperties>
</file>