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151AA" w14:textId="7AE8C742" w:rsidR="00F86465" w:rsidRPr="00F86465" w:rsidRDefault="00F86465" w:rsidP="00F86465">
      <w:pPr>
        <w:spacing w:line="240" w:lineRule="auto"/>
        <w:rPr>
          <w:rFonts w:eastAsia="Calibri" w:cs="Times New Roman"/>
          <w:b/>
          <w:sz w:val="24"/>
          <w:szCs w:val="24"/>
        </w:rPr>
      </w:pPr>
    </w:p>
    <w:p w14:paraId="07372302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sz w:val="24"/>
          <w:szCs w:val="24"/>
        </w:rPr>
      </w:pPr>
    </w:p>
    <w:p w14:paraId="6CE06A5D" w14:textId="77777777" w:rsidR="005D70E5" w:rsidRPr="005D70E5" w:rsidRDefault="005D70E5" w:rsidP="005D70E5">
      <w:pPr>
        <w:spacing w:after="0" w:line="240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es-ES"/>
        </w:rPr>
      </w:pPr>
      <w:r w:rsidRPr="005D70E5">
        <w:rPr>
          <w:rFonts w:ascii="Calibri" w:eastAsia="Times New Roman" w:hAnsi="Calibri" w:cs="Calibri"/>
          <w:bCs/>
          <w:sz w:val="24"/>
          <w:szCs w:val="24"/>
          <w:lang w:eastAsia="es-ES"/>
        </w:rPr>
        <w:t>ANEXO N° 9</w:t>
      </w:r>
    </w:p>
    <w:p w14:paraId="785D5703" w14:textId="77777777" w:rsidR="005D70E5" w:rsidRPr="005D70E5" w:rsidRDefault="005D70E5" w:rsidP="005D70E5">
      <w:pPr>
        <w:spacing w:after="0" w:line="240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es-ES"/>
        </w:rPr>
      </w:pPr>
    </w:p>
    <w:p w14:paraId="2FDFF737" w14:textId="77777777" w:rsidR="005D70E5" w:rsidRPr="005D70E5" w:rsidRDefault="005D70E5" w:rsidP="005D70E5">
      <w:pPr>
        <w:spacing w:after="0" w:line="240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es-ES"/>
        </w:rPr>
      </w:pPr>
      <w:r w:rsidRPr="005D70E5">
        <w:rPr>
          <w:rFonts w:ascii="Calibri" w:eastAsia="Times New Roman" w:hAnsi="Calibri" w:cs="Calibri"/>
          <w:bCs/>
          <w:sz w:val="24"/>
          <w:szCs w:val="24"/>
          <w:lang w:eastAsia="es-ES"/>
        </w:rPr>
        <w:t>DECLARACIÓN JURADA SIMPLE</w:t>
      </w:r>
    </w:p>
    <w:p w14:paraId="3E1BCCD3" w14:textId="77777777" w:rsidR="005D70E5" w:rsidRPr="005D70E5" w:rsidRDefault="005D70E5" w:rsidP="005D70E5">
      <w:pPr>
        <w:spacing w:after="0" w:line="240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es-ES"/>
        </w:rPr>
      </w:pPr>
      <w:r w:rsidRPr="005D70E5">
        <w:rPr>
          <w:rFonts w:ascii="Calibri" w:eastAsia="Times New Roman" w:hAnsi="Calibri" w:cs="Calibri"/>
          <w:bCs/>
          <w:sz w:val="24"/>
          <w:szCs w:val="24"/>
          <w:lang w:eastAsia="es-ES"/>
        </w:rPr>
        <w:t>CRITERIO IMPARCIALIDAD, IDONEIDAD Y COMPROMISOS</w:t>
      </w:r>
    </w:p>
    <w:p w14:paraId="4B8D9E4E" w14:textId="77777777" w:rsidR="005D70E5" w:rsidRPr="005D70E5" w:rsidRDefault="005D70E5" w:rsidP="005D70E5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s-ES"/>
        </w:rPr>
      </w:pPr>
    </w:p>
    <w:p w14:paraId="12FF0682" w14:textId="77777777" w:rsidR="005D70E5" w:rsidRPr="005D70E5" w:rsidRDefault="005D70E5" w:rsidP="005D70E5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s-ES"/>
        </w:rPr>
      </w:pPr>
    </w:p>
    <w:p w14:paraId="5CA9597B" w14:textId="32B55BF7" w:rsidR="005D70E5" w:rsidRPr="005D70E5" w:rsidRDefault="005D70E5" w:rsidP="005D70E5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s-ES"/>
        </w:rPr>
      </w:pPr>
      <w:r w:rsidRPr="005D70E5">
        <w:rPr>
          <w:rFonts w:ascii="Calibri" w:eastAsia="Times New Roman" w:hAnsi="Calibri" w:cs="Calibri"/>
          <w:bCs/>
          <w:sz w:val="24"/>
          <w:szCs w:val="24"/>
          <w:lang w:eastAsia="es-ES"/>
        </w:rPr>
        <w:t>En [ciudad] siendo [</w:t>
      </w:r>
      <w:proofErr w:type="spellStart"/>
      <w:r w:rsidRPr="005D70E5">
        <w:rPr>
          <w:rFonts w:ascii="Calibri" w:eastAsia="Times New Roman" w:hAnsi="Calibri" w:cs="Calibri"/>
          <w:bCs/>
          <w:sz w:val="24"/>
          <w:szCs w:val="24"/>
          <w:lang w:eastAsia="es-ES"/>
        </w:rPr>
        <w:t>dd</w:t>
      </w:r>
      <w:proofErr w:type="spellEnd"/>
      <w:r w:rsidRPr="005D70E5">
        <w:rPr>
          <w:rFonts w:ascii="Calibri" w:eastAsia="Times New Roman" w:hAnsi="Calibri" w:cs="Calibri"/>
          <w:bCs/>
          <w:sz w:val="24"/>
          <w:szCs w:val="24"/>
          <w:lang w:eastAsia="es-ES"/>
        </w:rPr>
        <w:t xml:space="preserve"> de mm de </w:t>
      </w:r>
      <w:proofErr w:type="spellStart"/>
      <w:r w:rsidRPr="005D70E5">
        <w:rPr>
          <w:rFonts w:ascii="Calibri" w:eastAsia="Times New Roman" w:hAnsi="Calibri" w:cs="Calibri"/>
          <w:bCs/>
          <w:sz w:val="24"/>
          <w:szCs w:val="24"/>
          <w:lang w:eastAsia="es-ES"/>
        </w:rPr>
        <w:t>aaaa</w:t>
      </w:r>
      <w:proofErr w:type="spellEnd"/>
      <w:r w:rsidRPr="005D70E5">
        <w:rPr>
          <w:rFonts w:ascii="Calibri" w:eastAsia="Times New Roman" w:hAnsi="Calibri" w:cs="Calibri"/>
          <w:bCs/>
          <w:sz w:val="24"/>
          <w:szCs w:val="24"/>
          <w:lang w:eastAsia="es-ES"/>
        </w:rPr>
        <w:t xml:space="preserve">], el (los) suscrito (s), en su (s) calidad (es) de Representante (s) Legal (s) de [nombre postulante], RUT _______________, postulante al proceso de Acreditación de Centros de Evaluación y Certificación de Competencias Laborales de ChileValora, declara (n) en forma expresa, </w:t>
      </w:r>
      <w:bookmarkStart w:id="0" w:name="_GoBack"/>
      <w:bookmarkEnd w:id="0"/>
      <w:r w:rsidRPr="005D70E5">
        <w:rPr>
          <w:rFonts w:ascii="Calibri" w:eastAsia="Times New Roman" w:hAnsi="Calibri" w:cs="Calibri"/>
          <w:bCs/>
          <w:sz w:val="24"/>
          <w:szCs w:val="24"/>
          <w:lang w:eastAsia="es-ES"/>
        </w:rPr>
        <w:t>que la</w:t>
      </w:r>
      <w:r w:rsidRPr="005D70E5">
        <w:rPr>
          <w:rFonts w:ascii="Calibri" w:eastAsia="Times New Roman" w:hAnsi="Calibri" w:cs="Calibri"/>
          <w:bCs/>
          <w:sz w:val="24"/>
          <w:szCs w:val="24"/>
          <w:lang w:eastAsia="es-ES"/>
        </w:rPr>
        <w:t xml:space="preserve"> que entidad postulante que representa (n), en caso de obtener su Acreditación se compromete a:</w:t>
      </w:r>
    </w:p>
    <w:p w14:paraId="67DA9C9F" w14:textId="77777777" w:rsidR="005D70E5" w:rsidRPr="005D70E5" w:rsidRDefault="005D70E5" w:rsidP="005D70E5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s-ES"/>
        </w:rPr>
      </w:pPr>
    </w:p>
    <w:p w14:paraId="48B770E7" w14:textId="77777777" w:rsidR="005D70E5" w:rsidRPr="005D70E5" w:rsidRDefault="005D70E5" w:rsidP="005D70E5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s-ES"/>
        </w:rPr>
      </w:pPr>
      <w:r w:rsidRPr="005D70E5">
        <w:rPr>
          <w:rFonts w:ascii="Calibri" w:eastAsia="Times New Roman" w:hAnsi="Calibri" w:cs="Calibri"/>
          <w:bCs/>
          <w:sz w:val="24"/>
          <w:szCs w:val="24"/>
          <w:lang w:eastAsia="es-ES"/>
        </w:rPr>
        <w:t>Resguardar el libre acceso al proceso de evaluación a toda persona, sin más condiciones que las definidas en el perfil ocupacional del Catálogo de ChileValora.</w:t>
      </w:r>
    </w:p>
    <w:p w14:paraId="40733266" w14:textId="77777777" w:rsidR="005D70E5" w:rsidRPr="005D70E5" w:rsidRDefault="005D70E5" w:rsidP="005D70E5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s-ES"/>
        </w:rPr>
      </w:pPr>
      <w:r w:rsidRPr="005D70E5">
        <w:rPr>
          <w:rFonts w:ascii="Calibri" w:eastAsia="Times New Roman" w:hAnsi="Calibri" w:cs="Calibri"/>
          <w:bCs/>
          <w:sz w:val="24"/>
          <w:szCs w:val="24"/>
          <w:lang w:eastAsia="es-ES"/>
        </w:rPr>
        <w:t>Que, en su actuación, no favorecerá ningún interés particular que contravenga los principios del Sistema.</w:t>
      </w:r>
    </w:p>
    <w:p w14:paraId="1E613CC9" w14:textId="77777777" w:rsidR="005D70E5" w:rsidRPr="005D70E5" w:rsidRDefault="005D70E5" w:rsidP="005D70E5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s-ES"/>
        </w:rPr>
      </w:pPr>
      <w:r w:rsidRPr="005D70E5">
        <w:rPr>
          <w:rFonts w:ascii="Calibri" w:eastAsia="Times New Roman" w:hAnsi="Calibri" w:cs="Calibri"/>
          <w:bCs/>
          <w:sz w:val="24"/>
          <w:szCs w:val="24"/>
          <w:lang w:eastAsia="es-ES"/>
        </w:rPr>
        <w:t>Prevenir posibles conflictos de interés y corregirlos cuando éstos se produzcan.</w:t>
      </w:r>
    </w:p>
    <w:p w14:paraId="1365BAAC" w14:textId="77777777" w:rsidR="005D70E5" w:rsidRPr="005D70E5" w:rsidRDefault="005D70E5" w:rsidP="005D70E5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s-ES"/>
        </w:rPr>
      </w:pPr>
      <w:r w:rsidRPr="005D70E5">
        <w:rPr>
          <w:rFonts w:ascii="Calibri" w:eastAsia="Times New Roman" w:hAnsi="Calibri" w:cs="Calibri"/>
          <w:bCs/>
          <w:sz w:val="24"/>
          <w:szCs w:val="24"/>
          <w:lang w:eastAsia="es-ES"/>
        </w:rPr>
        <w:t>Mantener la debida reserva y confidencialidad de la información que reciba respecto de los procedimientos y estrategias de producción de las empresas, de los procesos de evaluación de competencias laborales que desarrolle el Centro y de las personas evaluadas, publicando sólo la información definida como pública.</w:t>
      </w:r>
    </w:p>
    <w:p w14:paraId="40B70F2F" w14:textId="77777777" w:rsidR="005D70E5" w:rsidRPr="005D70E5" w:rsidRDefault="005D70E5" w:rsidP="005D70E5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s-ES"/>
        </w:rPr>
      </w:pPr>
      <w:r w:rsidRPr="005D70E5">
        <w:rPr>
          <w:rFonts w:ascii="Calibri" w:eastAsia="Times New Roman" w:hAnsi="Calibri" w:cs="Calibri"/>
          <w:bCs/>
          <w:sz w:val="24"/>
          <w:szCs w:val="24"/>
          <w:lang w:eastAsia="es-ES"/>
        </w:rPr>
        <w:t>Respetar los procedimientos internos de operación definidos por el Centro.</w:t>
      </w:r>
    </w:p>
    <w:p w14:paraId="49CE487A" w14:textId="77777777" w:rsidR="005D70E5" w:rsidRPr="005D70E5" w:rsidRDefault="005D70E5" w:rsidP="005D70E5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s-ES"/>
        </w:rPr>
      </w:pPr>
    </w:p>
    <w:p w14:paraId="09BF5853" w14:textId="77777777" w:rsidR="005D70E5" w:rsidRPr="005D70E5" w:rsidRDefault="005D70E5" w:rsidP="005D70E5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s-ES"/>
        </w:rPr>
      </w:pPr>
      <w:r w:rsidRPr="005D70E5">
        <w:rPr>
          <w:rFonts w:ascii="Calibri" w:eastAsia="Times New Roman" w:hAnsi="Calibri" w:cs="Calibri"/>
          <w:bCs/>
          <w:sz w:val="24"/>
          <w:szCs w:val="24"/>
          <w:lang w:eastAsia="es-ES"/>
        </w:rPr>
        <w:t>Asimismo, declara (n) en forma expresa:</w:t>
      </w:r>
    </w:p>
    <w:p w14:paraId="0CAC2021" w14:textId="77777777" w:rsidR="005D70E5" w:rsidRPr="005D70E5" w:rsidRDefault="005D70E5" w:rsidP="005D70E5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s-ES"/>
        </w:rPr>
      </w:pPr>
    </w:p>
    <w:p w14:paraId="42593967" w14:textId="3EF729DE" w:rsidR="005D70E5" w:rsidRPr="005D70E5" w:rsidRDefault="005D70E5" w:rsidP="005D70E5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s-ES"/>
        </w:rPr>
      </w:pPr>
      <w:r w:rsidRPr="005D70E5">
        <w:rPr>
          <w:rFonts w:ascii="Calibri" w:eastAsia="Times New Roman" w:hAnsi="Calibri" w:cs="Calibri"/>
          <w:bCs/>
          <w:sz w:val="24"/>
          <w:szCs w:val="24"/>
          <w:lang w:eastAsia="es-ES"/>
        </w:rPr>
        <w:t>Estar en conocimiento de las restricciones que les impone el artículo 17 de la ley N° 20.267 para evaluar y certificar las competencias laborales de sus egresados y que, en el caso de ser acreditado como Centro de Evaluación y Certificación de Competencias Laborales, respetará íntegramente dichas disposiciones</w:t>
      </w:r>
      <w:r>
        <w:rPr>
          <w:rStyle w:val="Refdenotaalpie"/>
          <w:rFonts w:ascii="Calibri" w:eastAsia="Times New Roman" w:hAnsi="Calibri" w:cs="Calibri"/>
          <w:bCs/>
          <w:sz w:val="24"/>
          <w:szCs w:val="24"/>
          <w:lang w:eastAsia="es-ES"/>
        </w:rPr>
        <w:footnoteReference w:id="1"/>
      </w:r>
      <w:r w:rsidRPr="005D70E5">
        <w:rPr>
          <w:rFonts w:ascii="Calibri" w:eastAsia="Times New Roman" w:hAnsi="Calibri" w:cs="Calibri"/>
          <w:bCs/>
          <w:sz w:val="24"/>
          <w:szCs w:val="24"/>
          <w:lang w:eastAsia="es-ES"/>
        </w:rPr>
        <w:t xml:space="preserve">. </w:t>
      </w:r>
    </w:p>
    <w:p w14:paraId="73FBECB9" w14:textId="77777777" w:rsidR="005D70E5" w:rsidRPr="005D70E5" w:rsidRDefault="005D70E5" w:rsidP="005D70E5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s-ES"/>
        </w:rPr>
      </w:pPr>
      <w:r w:rsidRPr="005D70E5">
        <w:rPr>
          <w:rFonts w:ascii="Calibri" w:eastAsia="Times New Roman" w:hAnsi="Calibri" w:cs="Calibri"/>
          <w:bCs/>
          <w:sz w:val="24"/>
          <w:szCs w:val="24"/>
          <w:lang w:eastAsia="es-ES"/>
        </w:rPr>
        <w:t>Que conoce las sanciones que la Ley N° 20.267 establece para el caso de incumplimiento de las normas de esta ley o el Reglamento que regula la acreditación de Centros de Evaluación y Certificación de Competencias Laborales y la Habilitación de Evaluadores aprobado por D.S. 29 de 2011 del Ministerio del Trabajo y Previsión Social.</w:t>
      </w:r>
    </w:p>
    <w:p w14:paraId="22B559EA" w14:textId="77777777" w:rsidR="005D70E5" w:rsidRPr="005D70E5" w:rsidRDefault="005D70E5" w:rsidP="005D70E5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s-ES"/>
        </w:rPr>
      </w:pPr>
      <w:r w:rsidRPr="005D70E5">
        <w:rPr>
          <w:rFonts w:ascii="Calibri" w:eastAsia="Times New Roman" w:hAnsi="Calibri" w:cs="Calibri"/>
          <w:bCs/>
          <w:sz w:val="24"/>
          <w:szCs w:val="24"/>
          <w:lang w:eastAsia="es-ES"/>
        </w:rPr>
        <w:t>Que su representada no posee condenas por Prácticas Antisindicales; Infracción a los Derechos Fundamentales del Trabajador en los últimos 2 años o por delitos concursales establecidos en el Código Penal.</w:t>
      </w:r>
    </w:p>
    <w:p w14:paraId="22471E48" w14:textId="77777777" w:rsidR="005D70E5" w:rsidRPr="005D70E5" w:rsidRDefault="005D70E5" w:rsidP="005D70E5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s-ES"/>
        </w:rPr>
      </w:pPr>
    </w:p>
    <w:p w14:paraId="1D617372" w14:textId="77777777" w:rsidR="005D70E5" w:rsidRPr="005D70E5" w:rsidRDefault="005D70E5" w:rsidP="005D70E5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s-ES"/>
        </w:rPr>
      </w:pPr>
      <w:r w:rsidRPr="005D70E5">
        <w:rPr>
          <w:rFonts w:ascii="Calibri" w:eastAsia="Times New Roman" w:hAnsi="Calibri" w:cs="Calibri"/>
          <w:bCs/>
          <w:sz w:val="24"/>
          <w:szCs w:val="24"/>
          <w:lang w:eastAsia="es-ES"/>
        </w:rPr>
        <w:t>Nombre (s) completo (s) del (los) firmante (s):</w:t>
      </w:r>
    </w:p>
    <w:p w14:paraId="3E96943C" w14:textId="77777777" w:rsidR="005D70E5" w:rsidRPr="005D70E5" w:rsidRDefault="005D70E5" w:rsidP="005D70E5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s-ES"/>
        </w:rPr>
      </w:pPr>
      <w:r w:rsidRPr="005D70E5">
        <w:rPr>
          <w:rFonts w:ascii="Calibri" w:eastAsia="Times New Roman" w:hAnsi="Calibri" w:cs="Calibri"/>
          <w:bCs/>
          <w:sz w:val="24"/>
          <w:szCs w:val="24"/>
          <w:lang w:eastAsia="es-ES"/>
        </w:rPr>
        <w:t>RUT N°:</w:t>
      </w:r>
    </w:p>
    <w:p w14:paraId="31C1A800" w14:textId="77777777" w:rsidR="005D70E5" w:rsidRPr="005D70E5" w:rsidRDefault="005D70E5" w:rsidP="005D70E5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s-ES"/>
        </w:rPr>
      </w:pPr>
      <w:r w:rsidRPr="005D70E5">
        <w:rPr>
          <w:rFonts w:ascii="Calibri" w:eastAsia="Times New Roman" w:hAnsi="Calibri" w:cs="Calibri"/>
          <w:bCs/>
          <w:sz w:val="24"/>
          <w:szCs w:val="24"/>
          <w:lang w:eastAsia="es-ES"/>
        </w:rPr>
        <w:t>RUT N°:</w:t>
      </w:r>
    </w:p>
    <w:p w14:paraId="6D56D88C" w14:textId="77777777" w:rsidR="005D70E5" w:rsidRPr="005D70E5" w:rsidRDefault="005D70E5" w:rsidP="005D70E5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s-ES"/>
        </w:rPr>
      </w:pPr>
    </w:p>
    <w:p w14:paraId="37BE56D1" w14:textId="77777777" w:rsidR="005D70E5" w:rsidRPr="005D70E5" w:rsidRDefault="005D70E5" w:rsidP="005D70E5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s-ES"/>
        </w:rPr>
      </w:pPr>
      <w:r w:rsidRPr="005D70E5">
        <w:rPr>
          <w:rFonts w:ascii="Calibri" w:eastAsia="Times New Roman" w:hAnsi="Calibri" w:cs="Calibri"/>
          <w:bCs/>
          <w:sz w:val="24"/>
          <w:szCs w:val="24"/>
          <w:lang w:eastAsia="es-ES"/>
        </w:rPr>
        <w:t>Nombre de la entidad postulante:</w:t>
      </w:r>
    </w:p>
    <w:p w14:paraId="1C154F64" w14:textId="77777777" w:rsidR="005D70E5" w:rsidRPr="005D70E5" w:rsidRDefault="005D70E5" w:rsidP="005D70E5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s-ES"/>
        </w:rPr>
      </w:pPr>
      <w:r w:rsidRPr="005D70E5">
        <w:rPr>
          <w:rFonts w:ascii="Calibri" w:eastAsia="Times New Roman" w:hAnsi="Calibri" w:cs="Calibri"/>
          <w:bCs/>
          <w:sz w:val="24"/>
          <w:szCs w:val="24"/>
          <w:lang w:eastAsia="es-ES"/>
        </w:rPr>
        <w:t>RUT entidad postulante:</w:t>
      </w:r>
    </w:p>
    <w:p w14:paraId="78938365" w14:textId="77777777" w:rsidR="005D70E5" w:rsidRPr="005D70E5" w:rsidRDefault="005D70E5" w:rsidP="005D70E5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s-ES"/>
        </w:rPr>
      </w:pPr>
    </w:p>
    <w:p w14:paraId="4E24B240" w14:textId="77777777" w:rsidR="005D70E5" w:rsidRPr="005D70E5" w:rsidRDefault="005D70E5" w:rsidP="005D70E5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s-ES"/>
        </w:rPr>
      </w:pPr>
      <w:r w:rsidRPr="005D70E5">
        <w:rPr>
          <w:rFonts w:ascii="Calibri" w:eastAsia="Times New Roman" w:hAnsi="Calibri" w:cs="Calibri"/>
          <w:bCs/>
          <w:sz w:val="24"/>
          <w:szCs w:val="24"/>
          <w:lang w:eastAsia="es-ES"/>
        </w:rPr>
        <w:t>Firma del (los) representante (s) legal (es) y timbre de entidad postulante:</w:t>
      </w:r>
    </w:p>
    <w:p w14:paraId="53646EB3" w14:textId="24E562F2" w:rsidR="00F86465" w:rsidRPr="005D70E5" w:rsidRDefault="00F86465" w:rsidP="005D70E5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s-ES"/>
        </w:rPr>
      </w:pPr>
    </w:p>
    <w:p w14:paraId="4EF7AF74" w14:textId="77777777" w:rsidR="00F86465" w:rsidRPr="00F86465" w:rsidRDefault="00F86465" w:rsidP="00F864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es-ES"/>
        </w:rPr>
      </w:pPr>
    </w:p>
    <w:sectPr w:rsidR="00F86465" w:rsidRPr="00F86465" w:rsidSect="0070387C">
      <w:headerReference w:type="default" r:id="rId8"/>
      <w:pgSz w:w="12240" w:h="18720" w:code="160"/>
      <w:pgMar w:top="1418" w:right="170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6E343" w14:textId="77777777" w:rsidR="00F86465" w:rsidRDefault="00F86465" w:rsidP="00F86465">
      <w:pPr>
        <w:spacing w:after="0" w:line="240" w:lineRule="auto"/>
      </w:pPr>
      <w:r>
        <w:separator/>
      </w:r>
    </w:p>
  </w:endnote>
  <w:endnote w:type="continuationSeparator" w:id="0">
    <w:p w14:paraId="065DE9AA" w14:textId="77777777" w:rsidR="00F86465" w:rsidRDefault="00F86465" w:rsidP="00F8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F5A49" w14:textId="77777777" w:rsidR="00F86465" w:rsidRDefault="00F86465" w:rsidP="00F86465">
      <w:pPr>
        <w:spacing w:after="0" w:line="240" w:lineRule="auto"/>
      </w:pPr>
      <w:r>
        <w:separator/>
      </w:r>
    </w:p>
  </w:footnote>
  <w:footnote w:type="continuationSeparator" w:id="0">
    <w:p w14:paraId="641B299F" w14:textId="77777777" w:rsidR="00F86465" w:rsidRDefault="00F86465" w:rsidP="00F86465">
      <w:pPr>
        <w:spacing w:after="0" w:line="240" w:lineRule="auto"/>
      </w:pPr>
      <w:r>
        <w:continuationSeparator/>
      </w:r>
    </w:p>
  </w:footnote>
  <w:footnote w:id="1">
    <w:p w14:paraId="2B0E074F" w14:textId="49DB048C" w:rsidR="005D70E5" w:rsidRPr="005D70E5" w:rsidRDefault="005D70E5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5D70E5">
        <w:t>No aplica a entidades reguladas en artículo 6 inciso quinto del Reglamento que regula la acreditación de Centros de Evaluación y Certificación de Competencias Laborales y la Habilitación de Evaluadores, aprobado por D.S. 29 de 2011 del Ministerio del Trabajo y Previsión Social.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589FD" w14:textId="1325C048" w:rsidR="00925FB7" w:rsidRPr="00925FB7" w:rsidRDefault="00925FB7">
    <w:pPr>
      <w:pStyle w:val="Encabezado"/>
      <w:rPr>
        <w:lang w:val="es-CL"/>
      </w:rPr>
    </w:pPr>
    <w:r>
      <w:rPr>
        <w:noProof/>
        <w:lang w:val="es-CL" w:eastAsia="es-CL"/>
      </w:rPr>
      <w:drawing>
        <wp:inline distT="0" distB="0" distL="0" distR="0" wp14:anchorId="2C1A1D02" wp14:editId="00D7AE72">
          <wp:extent cx="1249018" cy="468514"/>
          <wp:effectExtent l="0" t="0" r="0" b="825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hilevalor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237" cy="468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CL"/>
      </w:rPr>
      <w:t xml:space="preserve"> </w:t>
    </w:r>
    <w:r>
      <w:rPr>
        <w:lang w:val="es-CL"/>
      </w:rPr>
      <w:tab/>
    </w:r>
    <w:r>
      <w:rPr>
        <w:lang w:val="es-CL"/>
      </w:rPr>
      <w:tab/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9342A4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97B22"/>
    <w:multiLevelType w:val="hybridMultilevel"/>
    <w:tmpl w:val="F468EA28"/>
    <w:lvl w:ilvl="0" w:tplc="3ADEBEB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EB909CB6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8DBCDBE0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54C2472">
      <w:numFmt w:val="bullet"/>
      <w:pStyle w:val="vietas4"/>
      <w:lvlText w:val="·"/>
      <w:lvlJc w:val="left"/>
      <w:pPr>
        <w:ind w:left="2946" w:hanging="360"/>
      </w:pPr>
      <w:rPr>
        <w:rFonts w:ascii="Verdana" w:eastAsia="Times New Roman" w:hAnsi="Verdana" w:cs="Times New Roman" w:hint="default"/>
      </w:rPr>
    </w:lvl>
    <w:lvl w:ilvl="4" w:tplc="DDD6F236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9422654C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6D4C9C9C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85D83154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C8B42A1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F56EEF"/>
    <w:multiLevelType w:val="hybridMultilevel"/>
    <w:tmpl w:val="4FD617D2"/>
    <w:lvl w:ilvl="0" w:tplc="5C3A9D98">
      <w:start w:val="1"/>
      <w:numFmt w:val="bullet"/>
      <w:pStyle w:val="vieta2"/>
      <w:lvlText w:val=""/>
      <w:lvlJc w:val="left"/>
      <w:pPr>
        <w:ind w:left="1071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 w15:restartNumberingAfterBreak="0">
    <w:nsid w:val="1CA21713"/>
    <w:multiLevelType w:val="hybridMultilevel"/>
    <w:tmpl w:val="6F50AB80"/>
    <w:lvl w:ilvl="0" w:tplc="166ED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4F1C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DEA02584">
      <w:start w:val="1"/>
      <w:numFmt w:val="bullet"/>
      <w:pStyle w:val="vietas3"/>
      <w:lvlText w:val="-"/>
      <w:lvlJc w:val="left"/>
      <w:pPr>
        <w:ind w:left="2062" w:hanging="360"/>
      </w:pPr>
      <w:rPr>
        <w:rFonts w:ascii="Arial" w:hAnsi="Arial" w:hint="default"/>
      </w:rPr>
    </w:lvl>
    <w:lvl w:ilvl="3" w:tplc="BC524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24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EC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20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22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04B6"/>
    <w:multiLevelType w:val="hybridMultilevel"/>
    <w:tmpl w:val="13A863F0"/>
    <w:lvl w:ilvl="0" w:tplc="327E9912">
      <w:start w:val="1"/>
      <w:numFmt w:val="bullet"/>
      <w:pStyle w:val="vieta4"/>
      <w:lvlText w:val="­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5449"/>
    <w:multiLevelType w:val="hybridMultilevel"/>
    <w:tmpl w:val="8CC623FC"/>
    <w:lvl w:ilvl="0" w:tplc="08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bullet"/>
      <w:pStyle w:val="vietas2"/>
      <w:lvlText w:val="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80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549A8"/>
    <w:multiLevelType w:val="hybridMultilevel"/>
    <w:tmpl w:val="932EF010"/>
    <w:lvl w:ilvl="0" w:tplc="166EDAC4">
      <w:start w:val="1"/>
      <w:numFmt w:val="bullet"/>
      <w:pStyle w:val="vietas1"/>
      <w:lvlText w:val=""/>
      <w:lvlJc w:val="left"/>
      <w:pPr>
        <w:ind w:left="5606" w:hanging="360"/>
      </w:pPr>
      <w:rPr>
        <w:rFonts w:ascii="Symbol" w:hAnsi="Symbol" w:hint="default"/>
        <w:color w:val="365F91"/>
      </w:rPr>
    </w:lvl>
    <w:lvl w:ilvl="1" w:tplc="F9B2AC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789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24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24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EC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20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22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E0ABF"/>
    <w:multiLevelType w:val="hybridMultilevel"/>
    <w:tmpl w:val="D93EA662"/>
    <w:lvl w:ilvl="0" w:tplc="340A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8" w15:restartNumberingAfterBreak="0">
    <w:nsid w:val="56D85DA0"/>
    <w:multiLevelType w:val="hybridMultilevel"/>
    <w:tmpl w:val="EB12CC1C"/>
    <w:lvl w:ilvl="0" w:tplc="4A669F66">
      <w:start w:val="1"/>
      <w:numFmt w:val="bullet"/>
      <w:pStyle w:val="vieta5"/>
      <w:lvlText w:val=""/>
      <w:lvlJc w:val="left"/>
      <w:pPr>
        <w:ind w:left="-330" w:hanging="360"/>
      </w:pPr>
      <w:rPr>
        <w:rFonts w:ascii="Symbol" w:hAnsi="Symbol" w:hint="default"/>
        <w:sz w:val="16"/>
      </w:rPr>
    </w:lvl>
    <w:lvl w:ilvl="1" w:tplc="767843F6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BAD2852C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5EA8EA8E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E8F6D4E8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5BF4069C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FFA86AD2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6B8C3F7E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38CAF15C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9" w15:restartNumberingAfterBreak="0">
    <w:nsid w:val="5DF00295"/>
    <w:multiLevelType w:val="hybridMultilevel"/>
    <w:tmpl w:val="DE10C2E6"/>
    <w:lvl w:ilvl="0" w:tplc="01CEB9E2">
      <w:start w:val="1"/>
      <w:numFmt w:val="bullet"/>
      <w:pStyle w:val="vieta3"/>
      <w:lvlText w:val="o"/>
      <w:lvlJc w:val="left"/>
      <w:pPr>
        <w:ind w:left="360" w:hanging="360"/>
      </w:pPr>
      <w:rPr>
        <w:rFonts w:ascii="Courier New" w:hAnsi="Courier New" w:hint="default"/>
        <w:sz w:val="1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5579E8"/>
    <w:multiLevelType w:val="hybridMultilevel"/>
    <w:tmpl w:val="17BE1AD2"/>
    <w:lvl w:ilvl="0" w:tplc="9C8E9714">
      <w:start w:val="1"/>
      <w:numFmt w:val="bullet"/>
      <w:pStyle w:val="vieta1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FF47AD"/>
    <w:multiLevelType w:val="hybridMultilevel"/>
    <w:tmpl w:val="ECFAE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12FCB"/>
    <w:multiLevelType w:val="hybridMultilevel"/>
    <w:tmpl w:val="7F7C1D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F6D64"/>
    <w:multiLevelType w:val="hybridMultilevel"/>
    <w:tmpl w:val="272E872C"/>
    <w:lvl w:ilvl="0" w:tplc="7DEEBB08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7DEEBB08">
      <w:numFmt w:val="bullet"/>
      <w:lvlText w:val="•"/>
      <w:lvlJc w:val="left"/>
      <w:pPr>
        <w:ind w:left="1440" w:hanging="360"/>
      </w:pPr>
      <w:rPr>
        <w:rFonts w:hint="default"/>
        <w:lang w:val="es-ES" w:eastAsia="en-US" w:bidi="ar-SA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37674"/>
    <w:multiLevelType w:val="hybridMultilevel"/>
    <w:tmpl w:val="3CC2316C"/>
    <w:lvl w:ilvl="0" w:tplc="808017CA">
      <w:start w:val="1"/>
      <w:numFmt w:val="bullet"/>
      <w:pStyle w:val="Vietas10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AB534EE"/>
    <w:multiLevelType w:val="hybridMultilevel"/>
    <w:tmpl w:val="552CF60C"/>
    <w:lvl w:ilvl="0" w:tplc="9A88DAE6">
      <w:numFmt w:val="bullet"/>
      <w:lvlText w:val="-"/>
      <w:lvlJc w:val="left"/>
      <w:pPr>
        <w:ind w:left="4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7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65"/>
    <w:rsid w:val="005D70E5"/>
    <w:rsid w:val="0070387C"/>
    <w:rsid w:val="00925FB7"/>
    <w:rsid w:val="00AF47F3"/>
    <w:rsid w:val="00B71376"/>
    <w:rsid w:val="00F8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BAA6"/>
  <w15:chartTrackingRefBased/>
  <w15:docId w15:val="{F93645DF-92A1-4BD4-83FA-B254C0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F86465"/>
    <w:pPr>
      <w:pageBreakBefore/>
      <w:spacing w:before="100" w:beforeAutospacing="1" w:after="100" w:afterAutospacing="1" w:line="240" w:lineRule="auto"/>
      <w:jc w:val="both"/>
      <w:outlineLvl w:val="0"/>
    </w:pPr>
    <w:rPr>
      <w:rFonts w:ascii="Tw Cen MT" w:eastAsia="Times New Roman" w:hAnsi="Tw Cen MT" w:cs="Times New Roman"/>
      <w:b/>
      <w:bCs/>
      <w:kern w:val="36"/>
      <w:sz w:val="24"/>
      <w:szCs w:val="48"/>
      <w:lang w:eastAsia="es-ES"/>
    </w:rPr>
  </w:style>
  <w:style w:type="paragraph" w:styleId="Ttulo2">
    <w:name w:val="heading 2"/>
    <w:basedOn w:val="Normal"/>
    <w:link w:val="Ttulo2Car"/>
    <w:qFormat/>
    <w:rsid w:val="00F86465"/>
    <w:pPr>
      <w:spacing w:before="100" w:beforeAutospacing="1" w:after="100" w:afterAutospacing="1" w:line="240" w:lineRule="auto"/>
      <w:jc w:val="both"/>
      <w:outlineLvl w:val="1"/>
    </w:pPr>
    <w:rPr>
      <w:rFonts w:ascii="Tw Cen MT" w:eastAsia="Times New Roman" w:hAnsi="Tw Cen MT" w:cs="Times New Roman"/>
      <w:b/>
      <w:bCs/>
      <w:sz w:val="24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F86465"/>
    <w:pPr>
      <w:spacing w:before="100" w:beforeAutospacing="1" w:after="100" w:afterAutospacing="1" w:line="240" w:lineRule="auto"/>
      <w:jc w:val="both"/>
      <w:outlineLvl w:val="2"/>
    </w:pPr>
    <w:rPr>
      <w:rFonts w:ascii="Tw Cen MT" w:eastAsia="Times New Roman" w:hAnsi="Tw Cen MT" w:cs="Times New Roman"/>
      <w:bCs/>
      <w:sz w:val="24"/>
      <w:szCs w:val="27"/>
      <w:lang w:eastAsia="es-ES"/>
    </w:rPr>
  </w:style>
  <w:style w:type="paragraph" w:styleId="Ttulo4">
    <w:name w:val="heading 4"/>
    <w:basedOn w:val="Normal"/>
    <w:link w:val="Ttulo4Car"/>
    <w:qFormat/>
    <w:rsid w:val="00F86465"/>
    <w:pPr>
      <w:spacing w:before="100" w:beforeAutospacing="1" w:after="100" w:afterAutospacing="1" w:line="240" w:lineRule="auto"/>
      <w:jc w:val="both"/>
      <w:outlineLvl w:val="3"/>
    </w:pPr>
    <w:rPr>
      <w:rFonts w:ascii="Tw Cen MT" w:eastAsia="Times New Roman" w:hAnsi="Tw Cen MT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qFormat/>
    <w:rsid w:val="00F86465"/>
    <w:pPr>
      <w:spacing w:before="100" w:beforeAutospacing="1" w:after="100" w:afterAutospacing="1" w:line="240" w:lineRule="auto"/>
      <w:jc w:val="both"/>
      <w:outlineLvl w:val="4"/>
    </w:pPr>
    <w:rPr>
      <w:rFonts w:ascii="Tw Cen MT" w:eastAsia="Times New Roman" w:hAnsi="Tw Cen MT" w:cs="Times New Roman"/>
      <w:b/>
      <w:bCs/>
      <w:sz w:val="20"/>
      <w:szCs w:val="20"/>
      <w:lang w:eastAsia="es-ES"/>
    </w:rPr>
  </w:style>
  <w:style w:type="paragraph" w:styleId="Ttulo6">
    <w:name w:val="heading 6"/>
    <w:basedOn w:val="Normal"/>
    <w:link w:val="Ttulo6Car"/>
    <w:qFormat/>
    <w:rsid w:val="00F86465"/>
    <w:pPr>
      <w:spacing w:before="100" w:beforeAutospacing="1" w:after="100" w:afterAutospacing="1" w:line="240" w:lineRule="auto"/>
      <w:jc w:val="both"/>
      <w:outlineLvl w:val="5"/>
    </w:pPr>
    <w:rPr>
      <w:rFonts w:ascii="Tw Cen MT" w:eastAsia="Times New Roman" w:hAnsi="Tw Cen MT" w:cs="Times New Roman"/>
      <w:b/>
      <w:bCs/>
      <w:sz w:val="15"/>
      <w:szCs w:val="15"/>
      <w:lang w:eastAsia="es-ES"/>
    </w:rPr>
  </w:style>
  <w:style w:type="paragraph" w:styleId="Ttulo8">
    <w:name w:val="heading 8"/>
    <w:basedOn w:val="Normal"/>
    <w:next w:val="Normal"/>
    <w:link w:val="Ttulo8Car"/>
    <w:qFormat/>
    <w:rsid w:val="00F86465"/>
    <w:pPr>
      <w:spacing w:before="240" w:after="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86465"/>
    <w:rPr>
      <w:rFonts w:ascii="Tw Cen MT" w:eastAsia="Times New Roman" w:hAnsi="Tw Cen MT" w:cs="Times New Roman"/>
      <w:b/>
      <w:bCs/>
      <w:kern w:val="36"/>
      <w:sz w:val="24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F86465"/>
    <w:rPr>
      <w:rFonts w:ascii="Tw Cen MT" w:eastAsia="Times New Roman" w:hAnsi="Tw Cen MT" w:cs="Times New Roman"/>
      <w:b/>
      <w:bCs/>
      <w:sz w:val="24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86465"/>
    <w:rPr>
      <w:rFonts w:ascii="Tw Cen MT" w:eastAsia="Times New Roman" w:hAnsi="Tw Cen MT" w:cs="Times New Roman"/>
      <w:bCs/>
      <w:sz w:val="24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rsid w:val="00F86465"/>
    <w:rPr>
      <w:rFonts w:ascii="Tw Cen MT" w:eastAsia="Times New Roman" w:hAnsi="Tw Cen MT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F86465"/>
    <w:rPr>
      <w:rFonts w:ascii="Tw Cen MT" w:eastAsia="Times New Roman" w:hAnsi="Tw Cen MT" w:cs="Times New Roman"/>
      <w:b/>
      <w:b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F86465"/>
    <w:rPr>
      <w:rFonts w:ascii="Tw Cen MT" w:eastAsia="Times New Roman" w:hAnsi="Tw Cen MT" w:cs="Times New Roman"/>
      <w:b/>
      <w:bCs/>
      <w:sz w:val="15"/>
      <w:szCs w:val="15"/>
      <w:lang w:eastAsia="es-ES"/>
    </w:rPr>
  </w:style>
  <w:style w:type="character" w:customStyle="1" w:styleId="Ttulo8Car">
    <w:name w:val="Título 8 Car"/>
    <w:basedOn w:val="Fuentedeprrafopredeter"/>
    <w:link w:val="Ttulo8"/>
    <w:rsid w:val="00F86465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86465"/>
  </w:style>
  <w:style w:type="character" w:styleId="nfasisintenso">
    <w:name w:val="Intense Emphasis"/>
    <w:qFormat/>
    <w:rsid w:val="00F86465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F86465"/>
    <w:pPr>
      <w:spacing w:before="100" w:beforeAutospacing="1" w:after="100" w:afterAutospacing="1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character" w:styleId="Hipervnculo">
    <w:name w:val="Hyperlink"/>
    <w:uiPriority w:val="99"/>
    <w:rsid w:val="00F86465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86465"/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F86465"/>
    <w:rPr>
      <w:vertAlign w:val="superscript"/>
    </w:rPr>
  </w:style>
  <w:style w:type="paragraph" w:styleId="Textonotaalfinal">
    <w:name w:val="endnote text"/>
    <w:basedOn w:val="Normal"/>
    <w:link w:val="TextonotaalfinalCar"/>
    <w:semiHidden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F86465"/>
    <w:rPr>
      <w:rFonts w:ascii="Tw Cen MT" w:eastAsia="Times New Roman" w:hAnsi="Tw Cen MT" w:cs="Times New Roman"/>
      <w:sz w:val="20"/>
      <w:szCs w:val="20"/>
      <w:lang w:eastAsia="es-ES"/>
    </w:rPr>
  </w:style>
  <w:style w:type="character" w:styleId="Refdenotaalfinal">
    <w:name w:val="endnote reference"/>
    <w:semiHidden/>
    <w:rsid w:val="00F86465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F86465"/>
    <w:pPr>
      <w:tabs>
        <w:tab w:val="center" w:pos="4252"/>
        <w:tab w:val="right" w:pos="8504"/>
      </w:tabs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6465"/>
    <w:rPr>
      <w:rFonts w:ascii="Tw Cen MT" w:eastAsia="Times New Roman" w:hAnsi="Tw Cen MT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86465"/>
  </w:style>
  <w:style w:type="paragraph" w:styleId="Encabezado">
    <w:name w:val="header"/>
    <w:basedOn w:val="Normal"/>
    <w:link w:val="EncabezadoCar"/>
    <w:uiPriority w:val="99"/>
    <w:rsid w:val="00F86465"/>
    <w:pPr>
      <w:tabs>
        <w:tab w:val="center" w:pos="4252"/>
        <w:tab w:val="right" w:pos="8504"/>
      </w:tabs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86465"/>
    <w:rPr>
      <w:rFonts w:ascii="Tw Cen MT" w:eastAsia="Times New Roman" w:hAnsi="Tw Cen MT" w:cs="Times New Roman"/>
      <w:sz w:val="24"/>
      <w:szCs w:val="24"/>
      <w:lang w:val="x-none" w:eastAsia="es-ES"/>
    </w:rPr>
  </w:style>
  <w:style w:type="paragraph" w:styleId="Sangradetextonormal">
    <w:name w:val="Body Text Indent"/>
    <w:basedOn w:val="Normal"/>
    <w:link w:val="SangradetextonormalCar"/>
    <w:rsid w:val="00F86465"/>
    <w:pPr>
      <w:spacing w:after="0" w:line="360" w:lineRule="auto"/>
      <w:ind w:firstLine="3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646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86465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F8646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64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F86465"/>
    <w:pPr>
      <w:spacing w:before="16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paragraph" w:styleId="TDC3">
    <w:name w:val="toc 3"/>
    <w:basedOn w:val="Normal"/>
    <w:next w:val="Normal"/>
    <w:autoRedefine/>
    <w:uiPriority w:val="39"/>
    <w:rsid w:val="00F86465"/>
    <w:pPr>
      <w:spacing w:after="0" w:line="240" w:lineRule="auto"/>
      <w:ind w:left="482" w:firstLine="454"/>
      <w:jc w:val="both"/>
    </w:pPr>
    <w:rPr>
      <w:rFonts w:ascii="Tw Cen MT" w:eastAsia="Times New Roman" w:hAnsi="Tw Cen MT" w:cs="Times New Roman"/>
      <w:sz w:val="20"/>
      <w:szCs w:val="24"/>
      <w:lang w:eastAsia="es-ES"/>
    </w:rPr>
  </w:style>
  <w:style w:type="paragraph" w:styleId="TDC2">
    <w:name w:val="toc 2"/>
    <w:basedOn w:val="Normal"/>
    <w:next w:val="Normal"/>
    <w:autoRedefine/>
    <w:uiPriority w:val="39"/>
    <w:rsid w:val="00F86465"/>
    <w:pPr>
      <w:spacing w:after="0" w:line="240" w:lineRule="auto"/>
      <w:ind w:left="397"/>
      <w:jc w:val="both"/>
    </w:pPr>
    <w:rPr>
      <w:rFonts w:ascii="Tw Cen MT" w:eastAsia="Times New Roman" w:hAnsi="Tw Cen MT" w:cs="Times New Roman"/>
      <w:sz w:val="20"/>
      <w:szCs w:val="24"/>
      <w:lang w:eastAsia="es-ES"/>
    </w:rPr>
  </w:style>
  <w:style w:type="table" w:styleId="Tablaconcuadrcula">
    <w:name w:val="Table Grid"/>
    <w:basedOn w:val="Tablanormal"/>
    <w:uiPriority w:val="5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6465"/>
    <w:pPr>
      <w:autoSpaceDE w:val="0"/>
      <w:autoSpaceDN w:val="0"/>
      <w:adjustRightInd w:val="0"/>
      <w:spacing w:after="0" w:line="240" w:lineRule="auto"/>
      <w:jc w:val="both"/>
    </w:pPr>
    <w:rPr>
      <w:rFonts w:ascii="Lucida Sans Unicode" w:eastAsia="Calibri" w:hAnsi="Lucida Sans Unicode" w:cs="Lucida Sans Unicode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nhideWhenUsed/>
    <w:rsid w:val="00F86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conformatoprevioCar">
    <w:name w:val="HTML con formato previo Car"/>
    <w:basedOn w:val="Fuentedeprrafopredeter"/>
    <w:link w:val="HTMLconformatoprevio"/>
    <w:rsid w:val="00F8646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rsid w:val="00F86465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86465"/>
    <w:rPr>
      <w:rFonts w:ascii="Tahoma" w:eastAsia="Times New Roman" w:hAnsi="Tahoma" w:cs="Times New Roman"/>
      <w:sz w:val="16"/>
      <w:szCs w:val="16"/>
      <w:lang w:val="es-ES" w:eastAsia="es-ES"/>
    </w:rPr>
  </w:style>
  <w:style w:type="paragraph" w:customStyle="1" w:styleId="NormalArial">
    <w:name w:val="Normal + Arial"/>
    <w:aliases w:val="9 pt,Justificado,Expandido  1 pto,Interlineado:  1,5 líneas"/>
    <w:basedOn w:val="Normal"/>
    <w:rsid w:val="00F86465"/>
    <w:pPr>
      <w:spacing w:after="0" w:line="360" w:lineRule="auto"/>
      <w:jc w:val="both"/>
    </w:pPr>
    <w:rPr>
      <w:rFonts w:ascii="Arial" w:eastAsia="Times New Roman" w:hAnsi="Arial" w:cs="Arial"/>
      <w:spacing w:val="20"/>
      <w:sz w:val="18"/>
      <w:szCs w:val="18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F864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86465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Normal1">
    <w:name w:val="Normal1"/>
    <w:basedOn w:val="Normal"/>
    <w:rsid w:val="00F86465"/>
    <w:pPr>
      <w:tabs>
        <w:tab w:val="left" w:pos="-720"/>
        <w:tab w:val="left" w:pos="0"/>
        <w:tab w:val="left" w:pos="720"/>
      </w:tabs>
      <w:suppressAutoHyphens/>
      <w:spacing w:after="0" w:line="240" w:lineRule="auto"/>
      <w:ind w:left="709"/>
      <w:jc w:val="both"/>
    </w:pPr>
    <w:rPr>
      <w:rFonts w:ascii="Arial" w:eastAsia="Times New Roman" w:hAnsi="Arial" w:cs="Times New Roman"/>
      <w:spacing w:val="-2"/>
      <w:szCs w:val="20"/>
      <w:lang w:val="es-ES_tradnl" w:eastAsia="es-ES"/>
    </w:rPr>
  </w:style>
  <w:style w:type="paragraph" w:customStyle="1" w:styleId="Lista1">
    <w:name w:val="Lista1"/>
    <w:rsid w:val="00F86465"/>
    <w:pPr>
      <w:widowControl w:val="0"/>
      <w:tabs>
        <w:tab w:val="left" w:pos="168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eastAsia="Times New Roman" w:hAnsi="Courier New" w:cs="Times New Roman"/>
      <w:sz w:val="20"/>
      <w:szCs w:val="20"/>
      <w:lang w:val="en-US" w:eastAsia="es-ES"/>
    </w:rPr>
  </w:style>
  <w:style w:type="paragraph" w:customStyle="1" w:styleId="Textoindependiente31">
    <w:name w:val="Texto independiente 31"/>
    <w:basedOn w:val="Normal"/>
    <w:rsid w:val="00F86465"/>
    <w:pPr>
      <w:suppressAutoHyphens/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es-ES"/>
    </w:rPr>
  </w:style>
  <w:style w:type="character" w:styleId="Refdecomentario">
    <w:name w:val="annotation reference"/>
    <w:uiPriority w:val="99"/>
    <w:rsid w:val="00F864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6465"/>
    <w:rPr>
      <w:rFonts w:ascii="Tw Cen MT" w:eastAsia="Times New Roman" w:hAnsi="Tw Cen MT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864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86465"/>
    <w:rPr>
      <w:rFonts w:ascii="Tw Cen MT" w:eastAsia="Times New Roman" w:hAnsi="Tw Cen MT" w:cs="Times New Roman"/>
      <w:b/>
      <w:bCs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F864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864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864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8646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Estilo1">
    <w:name w:val="Estilo1"/>
    <w:basedOn w:val="Normal"/>
    <w:rsid w:val="00F86465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 w:bidi="he-IL"/>
    </w:rPr>
  </w:style>
  <w:style w:type="paragraph" w:customStyle="1" w:styleId="Vietas10">
    <w:name w:val="Viñetas 1"/>
    <w:basedOn w:val="Normal"/>
    <w:rsid w:val="00F86465"/>
    <w:pPr>
      <w:numPr>
        <w:numId w:val="1"/>
      </w:numPr>
      <w:spacing w:after="200" w:line="276" w:lineRule="auto"/>
    </w:pPr>
    <w:rPr>
      <w:rFonts w:ascii="Calibri" w:eastAsia="Calibri" w:hAnsi="Calibri" w:cs="Times New Roman"/>
    </w:rPr>
  </w:style>
  <w:style w:type="paragraph" w:customStyle="1" w:styleId="Textoindependiente311">
    <w:name w:val="Texto independiente 311"/>
    <w:basedOn w:val="Normal"/>
    <w:rsid w:val="00F86465"/>
    <w:pPr>
      <w:suppressAutoHyphens/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es-ES"/>
    </w:rPr>
  </w:style>
  <w:style w:type="table" w:customStyle="1" w:styleId="Listaclara-nfasis11">
    <w:name w:val="Lista clara - Énfasis 11"/>
    <w:basedOn w:val="Tablanormal"/>
    <w:uiPriority w:val="61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vietas4">
    <w:name w:val="viñetas 4"/>
    <w:basedOn w:val="Prrafodelista"/>
    <w:qFormat/>
    <w:rsid w:val="00F86465"/>
    <w:pPr>
      <w:numPr>
        <w:ilvl w:val="3"/>
        <w:numId w:val="2"/>
      </w:numPr>
      <w:spacing w:before="120" w:after="120" w:line="276" w:lineRule="auto"/>
    </w:pPr>
    <w:rPr>
      <w:rFonts w:ascii="Verdana" w:eastAsia="Times New Roman" w:hAnsi="Verdana"/>
      <w:sz w:val="20"/>
      <w:szCs w:val="20"/>
      <w:lang w:eastAsia="es-ES"/>
    </w:rPr>
  </w:style>
  <w:style w:type="paragraph" w:customStyle="1" w:styleId="vietas2">
    <w:name w:val="viñetas 2"/>
    <w:basedOn w:val="Normal"/>
    <w:qFormat/>
    <w:rsid w:val="00F86465"/>
    <w:pPr>
      <w:numPr>
        <w:ilvl w:val="1"/>
        <w:numId w:val="3"/>
      </w:numPr>
      <w:tabs>
        <w:tab w:val="left" w:pos="993"/>
      </w:tabs>
      <w:spacing w:before="120" w:after="0" w:line="276" w:lineRule="auto"/>
      <w:jc w:val="both"/>
    </w:pPr>
    <w:rPr>
      <w:rFonts w:ascii="Verdana" w:eastAsia="Times New Roman" w:hAnsi="Verdana" w:cs="Calibri"/>
      <w:snapToGrid w:val="0"/>
      <w:color w:val="000000"/>
      <w:sz w:val="20"/>
      <w:szCs w:val="20"/>
      <w:lang w:eastAsia="es-ES" w:bidi="he-IL"/>
    </w:rPr>
  </w:style>
  <w:style w:type="paragraph" w:customStyle="1" w:styleId="Tabla">
    <w:name w:val="Tabla"/>
    <w:basedOn w:val="Normal"/>
    <w:qFormat/>
    <w:rsid w:val="00F86465"/>
    <w:pPr>
      <w:spacing w:after="0" w:line="240" w:lineRule="auto"/>
    </w:pPr>
    <w:rPr>
      <w:rFonts w:ascii="Verdana" w:eastAsia="Times New Roman" w:hAnsi="Verdana" w:cs="Times New Roman"/>
      <w:snapToGrid w:val="0"/>
      <w:color w:val="000000"/>
      <w:sz w:val="18"/>
      <w:lang w:eastAsia="es-ES" w:bidi="he-IL"/>
    </w:rPr>
  </w:style>
  <w:style w:type="paragraph" w:styleId="Descripcin">
    <w:name w:val="caption"/>
    <w:basedOn w:val="Normal"/>
    <w:next w:val="Normal"/>
    <w:uiPriority w:val="99"/>
    <w:qFormat/>
    <w:rsid w:val="00F86465"/>
    <w:pPr>
      <w:spacing w:after="0" w:line="240" w:lineRule="auto"/>
      <w:ind w:left="142" w:hanging="142"/>
      <w:jc w:val="both"/>
    </w:pPr>
    <w:rPr>
      <w:rFonts w:ascii="Verdana" w:eastAsia="Times New Roman" w:hAnsi="Verdana" w:cs="Times New Roman"/>
      <w:bCs/>
      <w:sz w:val="16"/>
      <w:szCs w:val="18"/>
      <w:lang w:eastAsia="es-CL"/>
    </w:rPr>
  </w:style>
  <w:style w:type="paragraph" w:customStyle="1" w:styleId="vieta2">
    <w:name w:val="viñeta 2"/>
    <w:basedOn w:val="Normal"/>
    <w:qFormat/>
    <w:rsid w:val="00F86465"/>
    <w:pPr>
      <w:numPr>
        <w:numId w:val="4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1">
    <w:name w:val="viñeta 1"/>
    <w:basedOn w:val="Normal"/>
    <w:qFormat/>
    <w:rsid w:val="00F86465"/>
    <w:pPr>
      <w:numPr>
        <w:numId w:val="5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3">
    <w:name w:val="viñeta 3"/>
    <w:basedOn w:val="Normal"/>
    <w:qFormat/>
    <w:rsid w:val="00F86465"/>
    <w:pPr>
      <w:numPr>
        <w:numId w:val="6"/>
      </w:numPr>
      <w:spacing w:after="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4">
    <w:name w:val="viñeta 4"/>
    <w:basedOn w:val="Normal"/>
    <w:qFormat/>
    <w:rsid w:val="00F86465"/>
    <w:pPr>
      <w:numPr>
        <w:numId w:val="7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5">
    <w:name w:val="viñeta 5"/>
    <w:basedOn w:val="vieta4"/>
    <w:qFormat/>
    <w:rsid w:val="00F86465"/>
    <w:pPr>
      <w:numPr>
        <w:numId w:val="8"/>
      </w:numPr>
      <w:ind w:left="2127"/>
    </w:pPr>
  </w:style>
  <w:style w:type="paragraph" w:customStyle="1" w:styleId="vietas1">
    <w:name w:val="viñetas 1"/>
    <w:basedOn w:val="Normal"/>
    <w:uiPriority w:val="99"/>
    <w:qFormat/>
    <w:rsid w:val="00F86465"/>
    <w:pPr>
      <w:numPr>
        <w:numId w:val="9"/>
      </w:numPr>
      <w:tabs>
        <w:tab w:val="left" w:pos="426"/>
      </w:tabs>
      <w:spacing w:before="120" w:after="0" w:line="276" w:lineRule="auto"/>
      <w:jc w:val="both"/>
    </w:pPr>
    <w:rPr>
      <w:rFonts w:ascii="Verdana" w:eastAsia="Times New Roman" w:hAnsi="Verdana" w:cs="Calibri"/>
      <w:snapToGrid w:val="0"/>
      <w:color w:val="000000"/>
      <w:sz w:val="20"/>
      <w:szCs w:val="20"/>
      <w:lang w:eastAsia="es-ES" w:bidi="he-IL"/>
    </w:rPr>
  </w:style>
  <w:style w:type="paragraph" w:customStyle="1" w:styleId="vietas3">
    <w:name w:val="viñetas 3"/>
    <w:basedOn w:val="vietas2"/>
    <w:qFormat/>
    <w:rsid w:val="00F86465"/>
    <w:pPr>
      <w:numPr>
        <w:ilvl w:val="2"/>
        <w:numId w:val="10"/>
      </w:numPr>
    </w:pPr>
  </w:style>
  <w:style w:type="paragraph" w:styleId="Listaconvietas">
    <w:name w:val="List Bullet"/>
    <w:basedOn w:val="Normal"/>
    <w:rsid w:val="00F86465"/>
    <w:pPr>
      <w:numPr>
        <w:numId w:val="11"/>
      </w:numPr>
      <w:spacing w:after="0" w:line="240" w:lineRule="auto"/>
      <w:contextualSpacing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F86465"/>
  </w:style>
  <w:style w:type="table" w:customStyle="1" w:styleId="Tablaconcuadrcula3">
    <w:name w:val="Tabla con cuadrícula3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1">
    <w:name w:val="Medium Shading 1 Accent 1"/>
    <w:basedOn w:val="Tablanormal"/>
    <w:uiPriority w:val="63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clara-nfasis1">
    <w:name w:val="Light Grid Accent 1"/>
    <w:basedOn w:val="Tablanormal"/>
    <w:uiPriority w:val="62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stamedia2-nfasis1">
    <w:name w:val="Medium List 2 Accent 1"/>
    <w:basedOn w:val="Tablanormal"/>
    <w:uiPriority w:val="66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claro-nfasis1">
    <w:name w:val="Light Shading Accent 1"/>
    <w:basedOn w:val="Tablanormal"/>
    <w:uiPriority w:val="60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">
    <w:name w:val="Sombreado claro - Énfasis 11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">
    <w:name w:val="Cuadrícula clara - Énfasis 11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">
    <w:name w:val="Sombreado claro - Énfasis 1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F86465"/>
  </w:style>
  <w:style w:type="table" w:customStyle="1" w:styleId="Tablaconcuadrcula5">
    <w:name w:val="Tabla con cuadrícula5"/>
    <w:basedOn w:val="Tablanormal"/>
    <w:next w:val="Tablaconcuadrcula"/>
    <w:uiPriority w:val="5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">
    <w:name w:val="Lista clara - Énfasis 111"/>
    <w:basedOn w:val="Tablanormal"/>
    <w:uiPriority w:val="61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F86465"/>
  </w:style>
  <w:style w:type="table" w:customStyle="1" w:styleId="Tablaconcuadrcula31">
    <w:name w:val="Tabla con cuadrícula3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">
    <w:name w:val="Sombreado medio 1 - Énfasis 11"/>
    <w:basedOn w:val="Tablanormal"/>
    <w:next w:val="Sombreadomedio1-nfasis1"/>
    <w:uiPriority w:val="63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basedOn w:val="Tablanormal"/>
    <w:next w:val="Sombreadomedio2-nfasis1"/>
    <w:uiPriority w:val="64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1">
    <w:name w:val="Cuadrícula media 3 - Énfasis 11"/>
    <w:basedOn w:val="Tablanormal"/>
    <w:next w:val="Cuadrculamedia3-nfasis1"/>
    <w:uiPriority w:val="6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2">
    <w:name w:val="Cuadrícula clara - Énfasis 12"/>
    <w:basedOn w:val="Tablanormal"/>
    <w:next w:val="Cuadrculaclara-nfasis1"/>
    <w:uiPriority w:val="62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1">
    <w:name w:val="Lista media 2 - Énfasis 11"/>
    <w:basedOn w:val="Tablanormal"/>
    <w:next w:val="Listamedia2-nfasis1"/>
    <w:uiPriority w:val="66"/>
    <w:rsid w:val="00F864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3">
    <w:name w:val="Sombreado claro - Énfasis 13"/>
    <w:basedOn w:val="Tablanormal"/>
    <w:next w:val="Sombreadoclaro-nfasis1"/>
    <w:uiPriority w:val="60"/>
    <w:rsid w:val="00F86465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1">
    <w:name w:val="Sombreado claro - Énfasis 111"/>
    <w:basedOn w:val="Tablanormal"/>
    <w:next w:val="Sombreadoclaro-nfasis1"/>
    <w:uiPriority w:val="60"/>
    <w:rsid w:val="00F86465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1">
    <w:name w:val="Cuadrícula clara - Énfasis 111"/>
    <w:basedOn w:val="Tablanormal"/>
    <w:next w:val="Cuadrculaclara-nfasis1"/>
    <w:uiPriority w:val="62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1">
    <w:name w:val="Sombreado claro - Énfasis 121"/>
    <w:basedOn w:val="Tablanormal"/>
    <w:next w:val="Sombreadoclaro-nfasis1"/>
    <w:uiPriority w:val="60"/>
    <w:rsid w:val="00F86465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inespaciado">
    <w:name w:val="No Spacing"/>
    <w:uiPriority w:val="1"/>
    <w:qFormat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table" w:customStyle="1" w:styleId="Cuadrculamedia2-nfasis11">
    <w:name w:val="Cuadrícula media 2 - Énfasis 11"/>
    <w:basedOn w:val="Tablanormal"/>
    <w:next w:val="Cuadrculamedia2-nfasis1"/>
    <w:uiPriority w:val="68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F864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F86465"/>
  </w:style>
  <w:style w:type="numbering" w:customStyle="1" w:styleId="Sinlista12">
    <w:name w:val="Sin lista12"/>
    <w:next w:val="Sinlista"/>
    <w:uiPriority w:val="99"/>
    <w:semiHidden/>
    <w:unhideWhenUsed/>
    <w:rsid w:val="00F86465"/>
  </w:style>
  <w:style w:type="table" w:customStyle="1" w:styleId="Tablaconcuadrcula6">
    <w:name w:val="Tabla con cuadrícula6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">
    <w:name w:val="Lista clara - Énfasis 112"/>
    <w:basedOn w:val="Tablanormal"/>
    <w:uiPriority w:val="61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F86465"/>
  </w:style>
  <w:style w:type="table" w:customStyle="1" w:styleId="Tablaconcuadrcula32">
    <w:name w:val="Tabla con cuadrícula3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2">
    <w:name w:val="Sombreado medio 1 - Énfasis 12"/>
    <w:basedOn w:val="Tablanormal"/>
    <w:next w:val="Sombreadomedio1-nfasis1"/>
    <w:uiPriority w:val="63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2">
    <w:name w:val="Sombreado medio 2 - Énfasis 12"/>
    <w:basedOn w:val="Tablanormal"/>
    <w:next w:val="Sombreadomedio2-nfasis1"/>
    <w:uiPriority w:val="64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2">
    <w:name w:val="Cuadrícula media 3 - Énfasis 12"/>
    <w:basedOn w:val="Tablanormal"/>
    <w:next w:val="Cuadrculamedia3-nfasis1"/>
    <w:uiPriority w:val="6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3">
    <w:name w:val="Cuadrícula clara - Énfasis 13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2">
    <w:name w:val="Cuadrícula media 1 - Énfasis 12"/>
    <w:basedOn w:val="Tablanormal"/>
    <w:next w:val="Cuadrculamedia1-nfasis1"/>
    <w:uiPriority w:val="67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2">
    <w:name w:val="Lista media 2 - Énfasis 12"/>
    <w:basedOn w:val="Tablanormal"/>
    <w:next w:val="Listamedia2-nfasis1"/>
    <w:uiPriority w:val="66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4">
    <w:name w:val="Sombreado claro - Énfasis 14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2">
    <w:name w:val="Sombreado claro - Énfasis 11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2">
    <w:name w:val="Cuadrícula clara - Énfasis 112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2">
    <w:name w:val="Sombreado claro - Énfasis 12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Sinlista21">
    <w:name w:val="Sin lista21"/>
    <w:next w:val="Sinlista"/>
    <w:uiPriority w:val="99"/>
    <w:semiHidden/>
    <w:unhideWhenUsed/>
    <w:rsid w:val="00F86465"/>
  </w:style>
  <w:style w:type="table" w:customStyle="1" w:styleId="Tablaconcuadrcula51">
    <w:name w:val="Tabla con cuadrícula51"/>
    <w:basedOn w:val="Tablanormal"/>
    <w:next w:val="Tablaconcuadrcula"/>
    <w:uiPriority w:val="5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1">
    <w:name w:val="Lista clara - Énfasis 1111"/>
    <w:basedOn w:val="Tablanormal"/>
    <w:uiPriority w:val="61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F86465"/>
  </w:style>
  <w:style w:type="table" w:customStyle="1" w:styleId="Tablaconcuadrcula311">
    <w:name w:val="Tabla con cuadrícula3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1">
    <w:name w:val="Sombreado medio 1 - Énfasis 111"/>
    <w:basedOn w:val="Tablanormal"/>
    <w:next w:val="Sombreadomedio1-nfasis1"/>
    <w:uiPriority w:val="63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11">
    <w:name w:val="Sombreado medio 2 - Énfasis 111"/>
    <w:basedOn w:val="Tablanormal"/>
    <w:next w:val="Sombreadomedio2-nfasis1"/>
    <w:uiPriority w:val="64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11">
    <w:name w:val="Cuadrícula media 3 - Énfasis 111"/>
    <w:basedOn w:val="Tablanormal"/>
    <w:next w:val="Cuadrculamedia3-nfasis1"/>
    <w:uiPriority w:val="6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21">
    <w:name w:val="Cuadrícula clara - Énfasis 121"/>
    <w:basedOn w:val="Tablanormal"/>
    <w:next w:val="Cuadrculaclara-nfasis1"/>
    <w:uiPriority w:val="62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1">
    <w:name w:val="Cuadrícula media 1 - Énfasis 111"/>
    <w:basedOn w:val="Tablanormal"/>
    <w:next w:val="Cuadrculamedia1-nfasis1"/>
    <w:uiPriority w:val="67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11">
    <w:name w:val="Lista media 2 - Énfasis 111"/>
    <w:basedOn w:val="Tablanormal"/>
    <w:next w:val="Listamedia2-nfasis1"/>
    <w:uiPriority w:val="66"/>
    <w:rsid w:val="00F864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31">
    <w:name w:val="Sombreado claro - Énfasis 131"/>
    <w:basedOn w:val="Tablanormal"/>
    <w:next w:val="Sombreadoclaro-nfasis1"/>
    <w:uiPriority w:val="60"/>
    <w:rsid w:val="00F86465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11">
    <w:name w:val="Sombreado claro - Énfasis 1111"/>
    <w:basedOn w:val="Tablanormal"/>
    <w:next w:val="Sombreadoclaro-nfasis1"/>
    <w:uiPriority w:val="60"/>
    <w:rsid w:val="00F86465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11">
    <w:name w:val="Cuadrícula clara - Énfasis 1111"/>
    <w:basedOn w:val="Tablanormal"/>
    <w:next w:val="Cuadrculaclara-nfasis1"/>
    <w:uiPriority w:val="62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11">
    <w:name w:val="Sombreado claro - Énfasis 1211"/>
    <w:basedOn w:val="Tablanormal"/>
    <w:next w:val="Sombreadoclaro-nfasis1"/>
    <w:uiPriority w:val="60"/>
    <w:rsid w:val="00F86465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media2-nfasis111">
    <w:name w:val="Cuadrícula media 2 - Énfasis 111"/>
    <w:basedOn w:val="Tablanormal"/>
    <w:next w:val="Cuadrculamedia2-nfasis1"/>
    <w:uiPriority w:val="68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2-nfasis12">
    <w:name w:val="Cuadrícula media 2 - Énfasis 12"/>
    <w:basedOn w:val="Tablanormal"/>
    <w:next w:val="Cuadrculamedia2-nfasis1"/>
    <w:uiPriority w:val="68"/>
    <w:semiHidden/>
    <w:unhideWhenUsed/>
    <w:rsid w:val="00F864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6465"/>
    <w:rPr>
      <w:color w:val="954F72" w:themeColor="followedHyperlink"/>
      <w:u w:val="single"/>
    </w:rPr>
  </w:style>
  <w:style w:type="table" w:customStyle="1" w:styleId="Tablaconcuadrcula7">
    <w:name w:val="Tabla con cuadrícula7"/>
    <w:basedOn w:val="Tablanormal"/>
    <w:next w:val="Tablaconcuadrcula"/>
    <w:uiPriority w:val="39"/>
    <w:rsid w:val="00F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6465"/>
    <w:rPr>
      <w:color w:val="605E5C"/>
      <w:shd w:val="clear" w:color="auto" w:fill="E1DFDD"/>
    </w:rPr>
  </w:style>
  <w:style w:type="table" w:styleId="Tabladecuadrcula6concolores-nfasis5">
    <w:name w:val="Grid Table 6 Colorful Accent 5"/>
    <w:basedOn w:val="Tablanormal"/>
    <w:uiPriority w:val="51"/>
    <w:rsid w:val="00F8646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8">
    <w:name w:val="Tabla con cuadrícula8"/>
    <w:basedOn w:val="Tablanormal"/>
    <w:next w:val="Tablaconcuadrcula"/>
    <w:uiPriority w:val="39"/>
    <w:rsid w:val="00F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F8646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A753C-8357-4A81-A35A-1B7A5413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Velásquez</dc:creator>
  <cp:keywords/>
  <dc:description/>
  <cp:lastModifiedBy>Patricio Velásquez</cp:lastModifiedBy>
  <cp:revision>2</cp:revision>
  <dcterms:created xsi:type="dcterms:W3CDTF">2025-03-31T17:50:00Z</dcterms:created>
  <dcterms:modified xsi:type="dcterms:W3CDTF">2025-03-31T17:50:00Z</dcterms:modified>
</cp:coreProperties>
</file>